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2B" w:rsidRPr="009A032B" w:rsidRDefault="009A032B" w:rsidP="009A0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</w:pPr>
      <w:r w:rsidRPr="009A032B">
        <w:rPr>
          <w:rFonts w:ascii="Times New Roman" w:eastAsia="Times New Roman" w:hAnsi="Times New Roman" w:cs="Times New Roman"/>
          <w:noProof/>
          <w:color w:val="130131"/>
          <w:sz w:val="27"/>
          <w:szCs w:val="27"/>
          <w:lang w:eastAsia="ru-RU"/>
        </w:rPr>
        <w:drawing>
          <wp:inline distT="0" distB="0" distL="0" distR="0" wp14:anchorId="06053520" wp14:editId="10D3C6D9">
            <wp:extent cx="1009650" cy="1009650"/>
            <wp:effectExtent l="0" t="0" r="0" b="0"/>
            <wp:docPr id="1" name="Рисунок 1" descr="http://na.buhgalteria.ru/template/gerb_img/russ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.buhgalteria.ru/template/gerb_img/russi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32B" w:rsidRPr="009A032B" w:rsidRDefault="009A032B" w:rsidP="009A03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30131"/>
          <w:sz w:val="24"/>
          <w:szCs w:val="24"/>
          <w:lang w:eastAsia="ru-RU"/>
        </w:rPr>
      </w:pPr>
      <w:r w:rsidRPr="009A032B">
        <w:rPr>
          <w:rFonts w:ascii="Times New Roman" w:eastAsia="Times New Roman" w:hAnsi="Times New Roman" w:cs="Times New Roman"/>
          <w:color w:val="130131"/>
          <w:sz w:val="24"/>
          <w:szCs w:val="24"/>
          <w:lang w:eastAsia="ru-RU"/>
        </w:rPr>
        <w:t>Федеральный закон </w:t>
      </w:r>
      <w:r w:rsidRPr="009A032B">
        <w:rPr>
          <w:rFonts w:ascii="Times New Roman" w:eastAsia="Times New Roman" w:hAnsi="Times New Roman" w:cs="Times New Roman"/>
          <w:color w:val="130131"/>
          <w:sz w:val="24"/>
          <w:szCs w:val="24"/>
          <w:lang w:eastAsia="ru-RU"/>
        </w:rPr>
        <w:br/>
        <w:t>№404-ФЗ от 30.11.2016</w:t>
      </w:r>
    </w:p>
    <w:p w:rsidR="009A032B" w:rsidRPr="009A032B" w:rsidRDefault="009A032B" w:rsidP="009A032B">
      <w:pPr>
        <w:shd w:val="clear" w:color="auto" w:fill="FFFFFF"/>
        <w:spacing w:before="100" w:beforeAutospacing="1" w:after="100" w:afterAutospacing="1" w:line="43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30131"/>
          <w:kern w:val="36"/>
          <w:sz w:val="36"/>
          <w:szCs w:val="36"/>
          <w:lang w:eastAsia="ru-RU"/>
        </w:rPr>
      </w:pPr>
      <w:r w:rsidRPr="009A032B">
        <w:rPr>
          <w:rFonts w:ascii="Times New Roman" w:eastAsia="Times New Roman" w:hAnsi="Times New Roman" w:cs="Times New Roman"/>
          <w:b/>
          <w:bCs/>
          <w:color w:val="130131"/>
          <w:kern w:val="36"/>
          <w:sz w:val="36"/>
          <w:szCs w:val="36"/>
          <w:lang w:eastAsia="ru-RU"/>
        </w:rPr>
        <w:t>О ВНЕСЕНИИ ИЗМЕНЕНИЙ В СТАТЬИ 146</w:t>
      </w:r>
      <w:proofErr w:type="gramStart"/>
      <w:r w:rsidRPr="009A032B">
        <w:rPr>
          <w:rFonts w:ascii="Times New Roman" w:eastAsia="Times New Roman" w:hAnsi="Times New Roman" w:cs="Times New Roman"/>
          <w:b/>
          <w:bCs/>
          <w:color w:val="130131"/>
          <w:kern w:val="36"/>
          <w:sz w:val="36"/>
          <w:szCs w:val="36"/>
          <w:lang w:eastAsia="ru-RU"/>
        </w:rPr>
        <w:t xml:space="preserve"> И</w:t>
      </w:r>
      <w:proofErr w:type="gramEnd"/>
      <w:r w:rsidRPr="009A032B">
        <w:rPr>
          <w:rFonts w:ascii="Times New Roman" w:eastAsia="Times New Roman" w:hAnsi="Times New Roman" w:cs="Times New Roman"/>
          <w:b/>
          <w:bCs/>
          <w:color w:val="130131"/>
          <w:kern w:val="36"/>
          <w:sz w:val="36"/>
          <w:szCs w:val="36"/>
          <w:lang w:eastAsia="ru-RU"/>
        </w:rPr>
        <w:t xml:space="preserve"> 333.35 ЧАСТИ ВТОРОЙ НАЛОГОВОГО КОДЕКСА РОССИЙСКОЙ ФЕДЕРАЦИИ</w:t>
      </w:r>
    </w:p>
    <w:p w:rsidR="009A032B" w:rsidRPr="009A032B" w:rsidRDefault="009A032B" w:rsidP="009A03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</w:pPr>
      <w:proofErr w:type="gramStart"/>
      <w:r w:rsidRPr="009A032B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>Принят</w:t>
      </w:r>
      <w:proofErr w:type="gramEnd"/>
    </w:p>
    <w:p w:rsidR="009A032B" w:rsidRPr="009A032B" w:rsidRDefault="009A032B" w:rsidP="009A03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</w:pPr>
      <w:r w:rsidRPr="009A032B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>Государственной Думой</w:t>
      </w:r>
    </w:p>
    <w:p w:rsidR="009A032B" w:rsidRPr="009A032B" w:rsidRDefault="009A032B" w:rsidP="009A03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</w:pPr>
      <w:r w:rsidRPr="009A032B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>16 ноября 2016 года</w:t>
      </w:r>
    </w:p>
    <w:p w:rsidR="009A032B" w:rsidRPr="009A032B" w:rsidRDefault="009A032B" w:rsidP="009A03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</w:pPr>
      <w:r w:rsidRPr="009A032B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> </w:t>
      </w:r>
    </w:p>
    <w:p w:rsidR="009A032B" w:rsidRPr="009A032B" w:rsidRDefault="009A032B" w:rsidP="009A03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</w:pPr>
      <w:r w:rsidRPr="009A032B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>Одобрен</w:t>
      </w:r>
    </w:p>
    <w:p w:rsidR="009A032B" w:rsidRPr="009A032B" w:rsidRDefault="009A032B" w:rsidP="009A03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</w:pPr>
      <w:r w:rsidRPr="009A032B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>Советом Федерации</w:t>
      </w:r>
    </w:p>
    <w:p w:rsidR="009A032B" w:rsidRPr="009A032B" w:rsidRDefault="009A032B" w:rsidP="009A03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</w:pPr>
      <w:r w:rsidRPr="009A032B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>29 ноября 2016 года</w:t>
      </w:r>
    </w:p>
    <w:p w:rsidR="009A032B" w:rsidRPr="009A032B" w:rsidRDefault="009A032B" w:rsidP="009A03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</w:pPr>
      <w:r w:rsidRPr="009A032B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> </w:t>
      </w:r>
    </w:p>
    <w:p w:rsidR="009A032B" w:rsidRPr="009A032B" w:rsidRDefault="009A032B" w:rsidP="009A03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</w:pPr>
      <w:r w:rsidRPr="009A032B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>Статья 1 </w:t>
      </w:r>
    </w:p>
    <w:p w:rsidR="009A032B" w:rsidRPr="009A032B" w:rsidRDefault="009A032B" w:rsidP="009A03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</w:pPr>
      <w:proofErr w:type="gramStart"/>
      <w:r w:rsidRPr="009A032B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>Внести в часть вторую Налогового кодекса Российской Федерации (Собрание законодательства Российской Федерации, 2000, N 32, ст. 3340; 2001, N 1, ст. 18; N 33, ст. 3413; 2002, N 22, ст. 2026; 2004, N 34, ст. 3524; N 45, ст. 4377; 2005, N 30, ст. 3117, 3129; 2006, N 1, ст. 12;</w:t>
      </w:r>
      <w:proofErr w:type="gramEnd"/>
      <w:r w:rsidRPr="009A032B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 xml:space="preserve"> </w:t>
      </w:r>
      <w:proofErr w:type="gramStart"/>
      <w:r w:rsidRPr="009A032B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>N 45, ст. 4627; 2007, N 1, ст. 39; N 49, ст. 6071; 2008, N 52, ст. 6218, 6219; 2009, N 1, ст. 19; N 29, ст. 3582; N 48, ст. 5731; N 52, ст. 6450; 2010, N 15, ст. 1737; N 19, ст. 2291; N 32, ст. 4298; N 40, ст. 4969;</w:t>
      </w:r>
      <w:proofErr w:type="gramEnd"/>
      <w:r w:rsidRPr="009A032B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 xml:space="preserve"> N 48, ст. 6247; 2011, N 1, ст. 7; N 30, ст. 4587, 4593; N 47, ст. 6608; N 48, ст. 6729; N 49, ст. 7016; 2012, N 49, ст. 6750; N 50, ст. 6958; 2013, N 23, ст. 2866; N 30, ст. 4049, 4084; 2014, N 16, ст. 1835; </w:t>
      </w:r>
      <w:proofErr w:type="gramStart"/>
      <w:r w:rsidRPr="009A032B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>N 26, ст. 3404; N 30, ст. 4222; N 45, ст. 6159; N 48, ст. 6647, 6662; 2015, N 27, ст. 3948; 2016, N 1, ст. 16; N 11, ст. 1480) следующие изменения:</w:t>
      </w:r>
      <w:proofErr w:type="gramEnd"/>
    </w:p>
    <w:p w:rsidR="009A032B" w:rsidRPr="009A032B" w:rsidRDefault="009A032B" w:rsidP="009A03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</w:pPr>
      <w:r w:rsidRPr="009A032B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>1) в подпункте 13 пункта 2 статьи 146 слова "дочерними организациями FIFA" заменить словами "дочерними организациями Организационного комитета "Россия-2018";</w:t>
      </w:r>
    </w:p>
    <w:p w:rsidR="009A032B" w:rsidRPr="009A032B" w:rsidRDefault="009A032B" w:rsidP="009A03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</w:pPr>
      <w:r w:rsidRPr="009A032B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lastRenderedPageBreak/>
        <w:t>2) пункт 3 статьи 333.35 дополнить подпунктами 23.1 - 23.4 следующего содержания:</w:t>
      </w:r>
    </w:p>
    <w:p w:rsidR="009A032B" w:rsidRPr="009A032B" w:rsidRDefault="009A032B" w:rsidP="009A03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</w:pPr>
      <w:proofErr w:type="gramStart"/>
      <w:r w:rsidRPr="009A032B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>"23.1) за предоставление федеральным органом исполнительной власти, ведающим вопросами иностранных дел, принятого на основании ходатайства Организационного комитета "Россия-2018" и направляемого в дипломатическое представительство или консульское учреждение Российской Федерации решения о выдаче обыкновенной однократной или двукратной визы иностранному гражданину или лицу без гражданства, принимающим участие в мероприятиях, предусмотренных Федеральным законом "О подготовке и проведении в Российской Федерации чемпионата мира по футболу</w:t>
      </w:r>
      <w:proofErr w:type="gramEnd"/>
      <w:r w:rsidRPr="009A032B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 xml:space="preserve"> </w:t>
      </w:r>
      <w:proofErr w:type="gramStart"/>
      <w:r w:rsidRPr="009A032B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>FIFA 2018 года, Кубка конфедераций FIFA 2017 года и внесении изменений в отдельные законодательные акты Российской Федерации", а также иностранному гражданину или лицу без гражданства - участникам спортивных соревнований при условии, что указанные лица включены в списки FIFA в соответствии с Федеральным законом "О подготовке и проведении в Российской Федерации чемпионата мира по футболу FIFA 2018 года, Кубка конфедераций FIFA 2017</w:t>
      </w:r>
      <w:proofErr w:type="gramEnd"/>
      <w:r w:rsidRPr="009A032B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 xml:space="preserve"> года и </w:t>
      </w:r>
      <w:proofErr w:type="gramStart"/>
      <w:r w:rsidRPr="009A032B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>внесении</w:t>
      </w:r>
      <w:proofErr w:type="gramEnd"/>
      <w:r w:rsidRPr="009A032B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 xml:space="preserve"> изменений в отдельные законодательные акты Российской Федерации";</w:t>
      </w:r>
    </w:p>
    <w:p w:rsidR="009A032B" w:rsidRPr="009A032B" w:rsidRDefault="009A032B" w:rsidP="009A03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</w:pPr>
      <w:proofErr w:type="gramStart"/>
      <w:r w:rsidRPr="009A032B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>23.2) за предоставление федеральным органом исполнительной власти, ведающим вопросами иностранных дел, принятого на основании ходатайства Организационного комитета "Россия-2018" и направляемого в дипломатическое представительство или консульское учреждение Российской Федерации решения о выдаче обыкновенной многократной визы иностранному гражданину или лицу без гражданства, принимающим участие в мероприятиях, предусмотренных Федеральным законом "О подготовке и проведении в Российской Федерации чемпионата мира по футболу FIFA 2018</w:t>
      </w:r>
      <w:proofErr w:type="gramEnd"/>
      <w:r w:rsidRPr="009A032B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 xml:space="preserve"> </w:t>
      </w:r>
      <w:proofErr w:type="gramStart"/>
      <w:r w:rsidRPr="009A032B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>года, Кубка конфедераций FIFA 2017 года и внесении изменений в отдельные законодательные акты Российской Федерации", а также иностранному гражданину или лицу без гражданства - участникам спортивных соревнований при условии, что указанные лица включены в списки FIFA в соответствии с Федеральным законом "О подготовке и проведении в Российской Федерации чемпионата мира по футболу FIFA 2018 года, Кубка конфедераций FIFA 2017 года и</w:t>
      </w:r>
      <w:proofErr w:type="gramEnd"/>
      <w:r w:rsidRPr="009A032B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 xml:space="preserve"> </w:t>
      </w:r>
      <w:proofErr w:type="gramStart"/>
      <w:r w:rsidRPr="009A032B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>внесении</w:t>
      </w:r>
      <w:proofErr w:type="gramEnd"/>
      <w:r w:rsidRPr="009A032B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 xml:space="preserve"> изменений в отдельные законодательные акты Российской Федерации";</w:t>
      </w:r>
    </w:p>
    <w:p w:rsidR="009A032B" w:rsidRPr="009A032B" w:rsidRDefault="009A032B" w:rsidP="009A03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</w:pPr>
      <w:proofErr w:type="gramStart"/>
      <w:r w:rsidRPr="009A032B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>23.3) за внесение федеральным органом исполнительной власти, ведающим вопросами иностранных дел, изменений в принятое на основании ходатайства Организационного комитета "Россия-2018" и направляемое в дипломатическое представительство или консульское учреждение Российской Федерации решение о выдаче визы иностранному гражданину или лицу без гражданства, принимающим участие в мероприятиях, предусмотренных Федеральным законом "О подготовке и проведении в Российской Федерации чемпионата мира по футболу FIFA 2018</w:t>
      </w:r>
      <w:proofErr w:type="gramEnd"/>
      <w:r w:rsidRPr="009A032B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 xml:space="preserve"> </w:t>
      </w:r>
      <w:proofErr w:type="gramStart"/>
      <w:r w:rsidRPr="009A032B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 xml:space="preserve">года, Кубка конфедераций FIFA 2017 года и внесении изменений в отдельные законодательные акты Российской Федерации", а также иностранному гражданину или лицу без гражданства - участникам спортивных </w:t>
      </w:r>
      <w:r w:rsidRPr="009A032B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lastRenderedPageBreak/>
        <w:t>соревнований при условии, что указанные лица включены в списки FIFA в соответствии с Федеральным законом "О подготовке и проведении в Российской Федерации чемпионата мира по футболу FIFA 2018 года, Кубка конфедераций FIFA 2017 года и</w:t>
      </w:r>
      <w:proofErr w:type="gramEnd"/>
      <w:r w:rsidRPr="009A032B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 xml:space="preserve"> </w:t>
      </w:r>
      <w:proofErr w:type="gramStart"/>
      <w:r w:rsidRPr="009A032B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>внесении</w:t>
      </w:r>
      <w:proofErr w:type="gramEnd"/>
      <w:r w:rsidRPr="009A032B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 xml:space="preserve"> изменений в отдельные законодательные акты Российской Федерации";</w:t>
      </w:r>
    </w:p>
    <w:p w:rsidR="009A032B" w:rsidRPr="009A032B" w:rsidRDefault="009A032B" w:rsidP="009A03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</w:pPr>
      <w:proofErr w:type="gramStart"/>
      <w:r w:rsidRPr="009A032B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>23.4) за переадресацию федеральным органом исполнительной власти, ведающим вопросами иностранных дел, принятого на основании ходатайства Организационного комитета "Россия-2018" и направляемого в дипломатическое представительство или консульское учреждение Российской Федерации решения о выдаче визы иностранному гражданину или лицу без гражданства, принимающим участие в мероприятиях, предусмотренных Федеральным законом "О подготовке и проведении в Российской Федерации чемпионата мира по футболу FIFA 2018 года, Кубка</w:t>
      </w:r>
      <w:proofErr w:type="gramEnd"/>
      <w:r w:rsidRPr="009A032B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 xml:space="preserve"> </w:t>
      </w:r>
      <w:proofErr w:type="gramStart"/>
      <w:r w:rsidRPr="009A032B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>конфедераций FIFA 2017 года и внесении изменений в отдельные законодательные акты Российской Федерации", а также иностранному гражданину или лицу без гражданства - участникам спортивных соревнований в дипломатические представительства или консульские учреждения Российской Федерации по просьбе Организационного комитета "Россия-2018" при условии, что указанные лица включены в списки FIFA в соответствии с Федеральным законом "О подготовке и проведении в Российской Федерации чемпионата мира</w:t>
      </w:r>
      <w:proofErr w:type="gramEnd"/>
      <w:r w:rsidRPr="009A032B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 xml:space="preserve"> по футболу FIFA 2018 года, Кубка конфедераций FIFA 2017 года и </w:t>
      </w:r>
      <w:proofErr w:type="gramStart"/>
      <w:r w:rsidRPr="009A032B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>внесении</w:t>
      </w:r>
      <w:proofErr w:type="gramEnd"/>
      <w:r w:rsidRPr="009A032B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 xml:space="preserve"> изменений в отдельные законодательные акты Российской Федерации";". </w:t>
      </w:r>
    </w:p>
    <w:p w:rsidR="009A032B" w:rsidRPr="009A032B" w:rsidRDefault="009A032B" w:rsidP="009A03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</w:pPr>
      <w:r w:rsidRPr="009A032B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>Статья 2 </w:t>
      </w:r>
    </w:p>
    <w:p w:rsidR="009A032B" w:rsidRPr="009A032B" w:rsidRDefault="009A032B" w:rsidP="009A03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</w:pPr>
      <w:r w:rsidRPr="009A032B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>1. Настоящий Федеральный закон вступает в силу по истечении одного месяца со дня его официального опубликования, за исключением пункта 1 статьи 1 настоящего Федерального закона.</w:t>
      </w:r>
    </w:p>
    <w:p w:rsidR="009A032B" w:rsidRPr="009A032B" w:rsidRDefault="009A032B" w:rsidP="009A03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</w:pPr>
      <w:r w:rsidRPr="009A032B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>2. Пункт 1 статьи 1 настоящего Федерального закона вступает в силу по истечении одного месяца со дня официального опубликования настоящего Федерального закона, но не ранее 1-го числа очередного налогового периода по налогу на добавленную стоимость.</w:t>
      </w:r>
    </w:p>
    <w:p w:rsidR="009A032B" w:rsidRPr="009A032B" w:rsidRDefault="009A032B" w:rsidP="009A03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</w:pPr>
      <w:r w:rsidRPr="009A032B">
        <w:rPr>
          <w:rFonts w:ascii="Times New Roman" w:eastAsia="Times New Roman" w:hAnsi="Times New Roman" w:cs="Times New Roman"/>
          <w:color w:val="130131"/>
          <w:sz w:val="27"/>
          <w:szCs w:val="27"/>
          <w:lang w:eastAsia="ru-RU"/>
        </w:rPr>
        <w:t>3. Положения подпунктов 23.1 - 23.4 пункта 3 статьи 333.35 части второй Налогового кодекса Российской Федерации (в редакции настоящего Федерального закона) применяются по 31 декабря 2018 года включительно.</w:t>
      </w:r>
    </w:p>
    <w:p w:rsidR="009A032B" w:rsidRPr="009A032B" w:rsidRDefault="009A032B" w:rsidP="009A032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30131"/>
          <w:sz w:val="27"/>
          <w:szCs w:val="27"/>
          <w:lang w:eastAsia="ru-RU"/>
        </w:rPr>
      </w:pPr>
      <w:r w:rsidRPr="009A032B">
        <w:rPr>
          <w:rFonts w:ascii="Arial" w:eastAsia="Times New Roman" w:hAnsi="Arial" w:cs="Arial"/>
          <w:i/>
          <w:iCs/>
          <w:color w:val="858585"/>
          <w:sz w:val="18"/>
          <w:szCs w:val="18"/>
          <w:lang w:eastAsia="ru-RU"/>
        </w:rPr>
        <w:br/>
        <w:t>Президент Российской Федерации В.ПУТИН</w:t>
      </w:r>
    </w:p>
    <w:p w:rsidR="00777AD5" w:rsidRDefault="00777AD5">
      <w:bookmarkStart w:id="0" w:name="_GoBack"/>
      <w:bookmarkEnd w:id="0"/>
    </w:p>
    <w:sectPr w:rsidR="00777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2B"/>
    <w:rsid w:val="00777AD5"/>
    <w:rsid w:val="009A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5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2016-12-08T08:18:00Z</dcterms:created>
  <dcterms:modified xsi:type="dcterms:W3CDTF">2016-12-08T08:18:00Z</dcterms:modified>
</cp:coreProperties>
</file>